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The Ellis School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Upper School Chemistry long-term substitute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Ellis School, the only pre-kindergarten to grade 12 independent all-girls day school in Pittsburgh, PA, is seeking a long-term substitute in Upper School Chemistry beginning immediately.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will include teaching three sections of high school general chemistry and one section of AP Chemistry.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Qualifications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182012"/>
          <w:sz w:val="24"/>
          <w:szCs w:val="24"/>
          <w:rtl w:val="0"/>
        </w:rPr>
        <w:t xml:space="preserve">An undergraduate degree in science is required.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Ideal candidates will possess a commitment to using innovative pedagogical practices and technology to enhance instruction, as well as enthusiasm about all-girls education. In addition, preference will be given to candidates with a demonstrated enthusiasm for working with and teaching adolescents, a strong sense of school community and teamwork, and excellent oral, written, and interpersonal communication skills. The Ellis School is committed to an inclusive program, and candidates with a demonstrated commitment to diversity, equity, and inclusion are especially encouraged to apply.  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To Apply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Candidates should submit a</w:t>
      </w:r>
      <w:r w:rsidDel="00000000" w:rsidR="00000000" w:rsidRPr="00000000">
        <w:rPr>
          <w:rFonts w:ascii="Cambria" w:cs="Cambria" w:eastAsia="Cambria" w:hAnsi="Cambria"/>
          <w:color w:val="1f497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letter of application, resume, and the names and contact information of three professional references t</w:t>
      </w:r>
      <w:r w:rsidDel="00000000" w:rsidR="00000000" w:rsidRPr="00000000">
        <w:rPr>
          <w:rFonts w:ascii="Cambria" w:cs="Cambria" w:eastAsia="Cambria" w:hAnsi="Cambria"/>
          <w:color w:val="1f497d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Wendy Wu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at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opportunities@theellisschool.org</w:t>
        </w:r>
      </w:hyperlink>
      <w:r w:rsidDel="00000000" w:rsidR="00000000" w:rsidRPr="00000000">
        <w:rPr>
          <w:rFonts w:ascii="Cambria" w:cs="Cambria" w:eastAsia="Cambria" w:hAnsi="Cambria"/>
          <w:color w:val="0000ff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Questions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about this teaching position may be directed to Lauren Laschon, Head of Upper School, at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laschonl@theellisschool.org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Ellis School does not discriminate on the basis of age, ethnicity, sex, national origin, race, religion, or sexual orientation in employment.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pportunities@theellisschool.org" TargetMode="External"/><Relationship Id="rId7" Type="http://schemas.openxmlformats.org/officeDocument/2006/relationships/hyperlink" Target="mailto:laschonl@theellis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